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6"/>
        <w:rPr/>
      </w:pPr>
      <w:r>
        <w:rPr/>
      </w:r>
    </w:p>
    <w:tbl>
      <w:tblPr>
        <w:tblStyle w:val="TableGrid2"/>
        <w:tblpPr w:bottomFromText="0" w:horzAnchor="margin" w:leftFromText="180" w:rightFromText="180" w:tblpX="0" w:tblpY="-293" w:topFromText="0" w:vertAnchor="text"/>
        <w:tblW w:w="10343" w:type="dxa"/>
        <w:jc w:val="left"/>
        <w:tblInd w:w="106" w:type="dxa"/>
        <w:tblCellMar>
          <w:top w:w="8" w:type="dxa"/>
          <w:left w:w="106" w:type="dxa"/>
          <w:bottom w:w="0" w:type="dxa"/>
          <w:right w:w="50" w:type="dxa"/>
        </w:tblCellMar>
        <w:tblLook w:firstRow="1" w:noVBand="1" w:lastRow="0" w:firstColumn="1" w:lastColumn="0" w:noHBand="0" w:val="04a0"/>
      </w:tblPr>
      <w:tblGrid>
        <w:gridCol w:w="3394"/>
        <w:gridCol w:w="1416"/>
        <w:gridCol w:w="2094"/>
        <w:gridCol w:w="172"/>
        <w:gridCol w:w="3266"/>
      </w:tblGrid>
      <w:tr>
        <w:trPr>
          <w:trHeight w:val="833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2"/>
              <w:ind w:right="59" w:hanging="0"/>
              <w:jc w:val="center"/>
              <w:rPr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2023 год – Год педагога и наставника;</w:t>
            </w:r>
          </w:p>
          <w:p>
            <w:pPr>
              <w:pStyle w:val="Normal"/>
              <w:spacing w:lineRule="auto" w:line="259" w:before="0" w:after="74"/>
              <w:jc w:val="center"/>
              <w:rPr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2023 год – Год национальных культур и традиций.</w:t>
            </w:r>
          </w:p>
        </w:tc>
      </w:tr>
      <w:tr>
        <w:trPr>
          <w:trHeight w:val="833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74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12"/>
              <w:ind w:right="5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«Урочная деятельность»</w:t>
            </w:r>
            <w:r>
              <w:rPr>
                <w:rFonts w:eastAsia="Calibri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>
        <w:trPr>
          <w:trHeight w:val="7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59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63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61"/>
              <w:ind w:left="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53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Классы 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62"/>
              <w:ind w:left="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right="57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83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Единый урок приуроченный Дню Знаний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right="5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right="57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94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мира. День окончания Второй Мировой войны. День солидарности в борьбе с терроризмом.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сентября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4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Урок-путешествие. Международный день Распространения грамотности.           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4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памяти. Международный день памяти жертв фашизма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1-х классов</w:t>
            </w:r>
          </w:p>
        </w:tc>
      </w:tr>
      <w:tr>
        <w:trPr>
          <w:trHeight w:val="83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музыки «Без музыки никак нельзя»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>
        <w:trPr>
          <w:trHeight w:val="73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Киноуроки в начальной школе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ind w:left="24" w:right="19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Всероссийский урок «Экология и энергосбережение»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0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Библиотечный урок. Международный день школьных библиотек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000" w:leader="none"/>
              </w:tabs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Устный журнал «День народного единства». «День толерантности»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консультация . День правовой помощи детям.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декабря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толерантности. 3 декабря – Международный день инвалидов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здоровья и пропаганды ЗОЖ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4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Всероссийский урок «Час кода». День информатики в России.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Классный руководитель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класса</w:t>
            </w:r>
          </w:p>
        </w:tc>
      </w:tr>
      <w:tr>
        <w:trPr>
          <w:trHeight w:val="64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мужества День единых действий. День Героев Отечества.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24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профориентации. 25 января – День российского студенчества.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ФК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Урок памяти. 27 января День освобождения Ленинграда от фашистской блокады. Холокост.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right="168" w:firstLine="13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 Пушкиноведения. День памяти А.С.Пушкина.</w:t>
            </w:r>
          </w:p>
          <w:p>
            <w:pPr>
              <w:pStyle w:val="Normal"/>
              <w:widowControl w:val="false"/>
              <w:spacing w:lineRule="auto" w:line="240" w:before="0" w:after="0"/>
              <w:ind w:right="168" w:firstLine="13"/>
              <w:rPr>
                <w:rFonts w:ascii="Times New Roman" w:hAnsi="Times New Roman" w:eastAsia="Calibri" w:cs="Times New Roman"/>
                <w:sz w:val="24"/>
                <w:szCs w:val="24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8 февраля – День Российской науки (в рамках уроков окружающего мира)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музыки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мужества. 15 февраля – День памяти о россиянах, исполнивших служебный долг за пределами Отечества.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 xml:space="preserve">Библиотечный урок. 21 февраля – Международный день русского языка.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Урок-концерт. Международный женский день.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– устный журнал. Воссоединение России и Крыма. 18 марта – день воссоединения России и Крыма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18 марта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фантазирования. День юмора и смеха.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12 апреля – День космонавтики. Урок-путешествие, приуроченный Дню космонавтики «Космос – это мы».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19 апреля – день памяти о геноциде советского народа нацистами и их пособниками в годы ВОВ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 апреля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Информационный урок. 1 мая – Праздник весны и труда.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 xml:space="preserve">Урок Памяти. День Победы советского народа ВОВ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 творчества. 24 мая День славянской письменности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24 мая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Уроки пожарной и электробезопасности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За страницами учебников: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Предметные олимпиады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Интеллектуальные интернет-конкурсы (Учи.Ру., Я класс, РЭШ и др)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spacing w:lineRule="exact" w:line="264" w:before="0" w:after="0"/>
              <w:contextualSpacing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Викторины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УР </w:t>
            </w:r>
          </w:p>
        </w:tc>
      </w:tr>
      <w:tr>
        <w:trPr>
          <w:trHeight w:val="525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0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9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19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9" w:before="0" w:after="0"/>
              <w:ind w:left="85" w:hanging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Знаний. Торжественная линейка «Здравствуй, школа!». Единый час общения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9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2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час «Россия,  устремленная в будущее»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Подъем Флага РФ и исполнение Гимна РФ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Информационный буклет. День солидарности в борьбе с терроризмом. День окончания Второй мировой войны.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ind w:left="85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Неделя Безопасности. Организация  работы по состояния схем «Дорога в школу».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4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Запись в кружки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Акция «Твори добро» в рамках Международного дня пожилых людей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сентябрь, 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1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«День учителя». Поздравление ветеранов педагогического труда. Рисунки для ветеранов.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5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Конкурс рисунков, конкурс чтецов «Осень»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 15.09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школьных библиотек. Акция «Обменяй любимую книгу».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>
        <w:trPr>
          <w:trHeight w:val="6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часы «День правовой помощи детям»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7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Мастер-классы «Подарок мамочке любимой»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>
        <w:trPr>
          <w:trHeight w:val="54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отца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народного Единства. Акция «Традиции и блюда многонациональной России»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6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правовой помощи «Мои права и обязанности»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70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Всемирной день животных «День Друга!»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8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30 ноября  - День государственного герба РФ.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9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 декабря – День неизвестного солдата, классные часы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9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 декабря – День добровольца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Международный день инвалидов. Коллективно – творческое дело «Цветик-семицветик».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1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9 декабря – День Героев Отечества.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истории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Зимние радости: оформление школы, классов, изготовление новогодних  сувениров, украшений на елку.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5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Новый год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Администрация школы 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День полного освобождения Ленинграда  от фашистской блокады. Классные часы «Блокадный хлеб: символ жизни и надежды»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День российской науки.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Устный журнал «День разгрома советскими войсками немецко-фашистских войск в Сталинградской битве»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3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14 февраля  Международный день книгодарения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23 февраля День защитника Отечества. Спортивные игры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физкультуры Классные руководители</w:t>
            </w:r>
          </w:p>
        </w:tc>
      </w:tr>
      <w:tr>
        <w:trPr>
          <w:trHeight w:val="69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8 марта – Международный женский день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9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Всемирный день театра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5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 апреля - Всемирный день Земли. Выставка рисунков «Береги планету»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Учитель биологии</w:t>
            </w:r>
          </w:p>
        </w:tc>
      </w:tr>
      <w:tr>
        <w:trPr>
          <w:trHeight w:val="92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Акции, приуроченные к Великой Победе</w:t>
            </w:r>
          </w:p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Митинг у памятника погибшим воинам- односельчанам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>
          <w:trHeight w:val="61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 мая – День детских обществ, организаций России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45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Администрация школы Классные руководители</w:t>
            </w:r>
          </w:p>
        </w:tc>
      </w:tr>
      <w:tr>
        <w:trPr>
          <w:trHeight w:val="51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июня – День защиты детей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01.06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5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6 июня – День русского языка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6.06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7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80" w:hanging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 июня – День памяти и скорби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22.06</w:t>
            </w:r>
          </w:p>
        </w:tc>
        <w:tc>
          <w:tcPr>
            <w:tcW w:w="3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48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"/>
              <w:ind w:right="86" w:hanging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rHeight w:val="439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</w:tc>
      </w:tr>
      <w:tr>
        <w:trPr>
          <w:trHeight w:val="10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125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Корректировка плана  воспитательной работы на 2023– 2024 год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ind w:left="5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08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Тематические консультации для классных руководителей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Председатель  МО классных руководителей</w:t>
            </w:r>
          </w:p>
        </w:tc>
      </w:tr>
      <w:tr>
        <w:trPr>
          <w:trHeight w:val="83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Планирование индивидуальной работы с учащимися.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5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20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Заместители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58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20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Мониторинг состояния работы с родителями учащихся: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занятости учащихся во внеурочное время в кружках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каникулярного времени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99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Ведение классной документации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ВР 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contextualSpacing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Организатор ОБЖ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Тематические консультации для классных руководителей: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211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>
          <w:trHeight w:val="123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Посещение открытых мероприятий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Разговоры о важном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Функциональная грамотность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Орлята России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Мы играем в театр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мире профессий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Мультимедийный мир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>
        <w:trPr>
          <w:trHeight w:val="52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ЮИД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ЗДВР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>
        <w:trPr>
          <w:trHeight w:val="522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«Взаимодействие с родителями»</w:t>
            </w:r>
          </w:p>
        </w:tc>
      </w:tr>
      <w:tr>
        <w:trPr>
          <w:trHeight w:val="94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8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92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76" w:right="106" w:hanging="8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813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8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Классный час с родителями «Знаки дорожного движения»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Ответственный за ПДДТТ</w:t>
            </w:r>
          </w:p>
        </w:tc>
      </w:tr>
      <w:tr>
        <w:trPr>
          <w:trHeight w:val="1554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формировании Совета родителей школы;</w:t>
            </w:r>
          </w:p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родителей в работе Совета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5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86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День открытых дверей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409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exact" w:line="264" w:before="0" w:after="0"/>
              <w:ind w:left="27" w:right="17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Международный</w:t>
              <w:tab/>
              <w:t>день семьи.</w:t>
            </w:r>
          </w:p>
          <w:p>
            <w:pPr>
              <w:pStyle w:val="Normal"/>
              <w:widowControl w:val="false"/>
              <w:spacing w:lineRule="exact" w:line="264" w:before="0" w:after="0"/>
              <w:ind w:left="27" w:right="17" w:hanging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 w:bidi="ru-RU"/>
              </w:rPr>
              <w:t>«Папа, мама, я – спортивная семья»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>
        <w:trPr>
          <w:trHeight w:val="2007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contextualSpacing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Индивидуальная работа с семьями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lang w:val="tt-RU" w:eastAsia="ru-RU"/>
              </w:rPr>
              <w:t>Р</w:t>
            </w:r>
          </w:p>
        </w:tc>
      </w:tr>
      <w:tr>
        <w:trPr>
          <w:trHeight w:val="1255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contextualSpacing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учебного года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>
        <w:trPr>
          <w:trHeight w:val="110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jc w:val="both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1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Autospacing="1" w:after="11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Работа родительского комитета школы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380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spacing w:lineRule="auto" w:line="240" w:before="0" w:after="58"/>
              <w:ind w:left="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 «Профориентация»</w:t>
            </w:r>
          </w:p>
        </w:tc>
      </w:tr>
      <w:tr>
        <w:trPr>
          <w:trHeight w:val="912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59"/>
              <w:ind w:left="80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16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Дела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176" w:right="108" w:hanging="6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Ориентировочное время проведения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2"/>
              <w:ind w:left="85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59" w:before="0" w:after="0"/>
              <w:ind w:left="29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>
        <w:trPr>
          <w:trHeight w:val="976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shd w:fill="FFFFFF" w:val="clear"/>
                <w:lang w:eastAsia="ru-RU"/>
              </w:rPr>
              <w:t>Классные часы «Азбука профессий»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учебного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3390" w:leader="none"/>
              </w:tabs>
              <w:spacing w:lineRule="auto" w:line="240" w:before="0" w:after="15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учитель информатики</w:t>
            </w:r>
          </w:p>
        </w:tc>
      </w:tr>
      <w:tr>
        <w:trPr>
          <w:trHeight w:val="710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center" w:pos="663" w:leader="none"/>
                <w:tab w:val="center" w:pos="2594" w:leader="none"/>
              </w:tabs>
              <w:spacing w:lineRule="auto" w:line="259" w:before="0" w:after="71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ab/>
              <w:t xml:space="preserve">Мир моих интересов (беседы) 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561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Оформление информационных листов о профессиях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Организация и проведение экскурсий на различные предприятия  (очных и заочных)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>
          <w:trHeight w:val="667" w:hRule="atLeast"/>
        </w:trPr>
        <w:tc>
          <w:tcPr>
            <w:tcW w:w="103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Оформление класса символикой РФ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 xml:space="preserve">Оформление уголка безопасности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Оформление новостной информации класса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Обновление материалов на уголках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>
          <w:trHeight w:val="938" w:hRule="atLeast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1" w:before="0" w:after="45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Выставка рисунков «Мы - орлята России»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2" w:hanging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jc w:val="center"/>
              <w:rPr>
                <w:lang w:eastAsia="ru-RU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</w:tbl>
    <w:tbl>
      <w:tblPr>
        <w:tblW w:w="1034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530"/>
        <w:gridCol w:w="1209"/>
        <w:gridCol w:w="2300"/>
        <w:gridCol w:w="3303"/>
      </w:tblGrid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Batang" w:hAnsi="Batang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Batang" w:hAnsi="Batang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в общешкольных мероприятиях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Calibri" w:hAnsi="Calibri" w:eastAsia="Calibri" w:cs="Times New Roman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Назначение поручений в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классных коллективах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дежурства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Контроль внешнего вида, наличия сменной обуви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Разработка портфолио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собрания коллектива, классные часы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 w:before="0" w:after="0"/>
              <w:jc w:val="both"/>
              <w:rPr>
                <w:rFonts w:ascii="Times New Roman" w:hAnsi="Times New Roman" w:eastAsia="№Е" w:cs="Times New Roman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i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i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8"/>
                <w:lang w:eastAsia="ru-RU"/>
              </w:rPr>
              <w:t>Модуль «Поликультурное воспитание»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Цикл классных часов, бесед: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«Многообразие культурных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традиций», «Что такое толерантность» и пр.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День толерантности «Все мы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разные, но мы вместе»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both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День межкультурного диалога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Акции: «Бессмертный полк»,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«Открытка ветерану», «Цветы ветерану», «Сад памяти»,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«Окна Победы», «Доброта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спасет мир», посвященная Дню защиты детей, Дню пожилого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человека «Связь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поколений» Дню матери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Мероприятия по тематике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текущих исторических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событий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Уроки мужества к памятным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датам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Единый классный час, посвященный Конвенции о правах 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ребенка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Военно - спортивные эстафеты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103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b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b/>
                <w:color w:val="000000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Всероссийская акция «Кросс наций»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>
        <w:trPr/>
        <w:tc>
          <w:tcPr>
            <w:tcW w:w="3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Участие в движении «Орлята   России»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>
            <w:pPr>
              <w:pStyle w:val="Normal"/>
              <w:widowControl w:val="false"/>
              <w:spacing w:lineRule="auto" w:line="360" w:before="0" w:after="0"/>
              <w:ind w:right="-1" w:hanging="0"/>
              <w:jc w:val="center"/>
              <w:rPr>
                <w:rFonts w:ascii="Times New Roman" w:hAnsi="Times New Roman" w:eastAsia="№Е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№Е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>
      <w:pPr>
        <w:pStyle w:val="Normal"/>
        <w:spacing w:lineRule="auto" w:line="360"/>
        <w:jc w:val="center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/>
        <w:rPr>
          <w:rStyle w:val="IntenseEmphasis"/>
        </w:rPr>
      </w:pPr>
      <w:r>
        <w:rPr/>
      </w:r>
    </w:p>
    <w:p>
      <w:pPr>
        <w:pStyle w:val="Normal"/>
        <w:spacing w:lineRule="auto" w:line="360" w:before="0" w:after="200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Arial">
    <w:charset w:val="cc"/>
    <w:family w:val="roman"/>
    <w:pitch w:val="variable"/>
  </w:font>
  <w:font w:name="Batang">
    <w:altName w:val="바탕"/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nseEmphasis">
    <w:name w:val="Intense Emphasis"/>
    <w:basedOn w:val="DefaultParagraphFont"/>
    <w:uiPriority w:val="21"/>
    <w:qFormat/>
    <w:rsid w:val="0042746c"/>
    <w:rPr>
      <w:b/>
      <w:bCs/>
      <w:i/>
      <w:iCs/>
      <w:color w:val="4F81BD" w:themeColor="accent1"/>
    </w:rPr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206dcc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ascii="Times New Roman" w:hAnsi="Times New Roman" w:cs="Symbol"/>
      <w:sz w:val="24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Wingdings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Wingdings"/>
    </w:rPr>
  </w:style>
  <w:style w:type="character" w:styleId="ListLabel10">
    <w:name w:val="ListLabel 10"/>
    <w:qFormat/>
    <w:rPr>
      <w:rFonts w:cs="Symbol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Wingdings"/>
    </w:rPr>
  </w:style>
  <w:style w:type="character" w:styleId="ListLabel13">
    <w:name w:val="ListLabel 13"/>
    <w:qFormat/>
    <w:rPr>
      <w:rFonts w:cs="Symbol"/>
      <w:sz w:val="24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76068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a6"/>
    <w:uiPriority w:val="99"/>
    <w:semiHidden/>
    <w:unhideWhenUsed/>
    <w:qFormat/>
    <w:rsid w:val="00206dc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Grid2"/>
    <w:rsid w:val="0042746c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Application>Trio_Office/6.2.8.2$Windows_x86 LibreOffice_project/</Application>
  <Pages>10</Pages>
  <Words>1896</Words>
  <Characters>12578</Characters>
  <CharactersWithSpaces>13974</CharactersWithSpaces>
  <Paragraphs>666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2022-09-27T15:46:00Z</dcterms:created>
  <dc:creator>Ландыш</dc:creator>
  <dc:description/>
  <dc:language>ru-RU</dc:language>
  <cp:lastModifiedBy/>
  <cp:lastPrinted>2022-10-08T05:17:00Z</cp:lastPrinted>
  <dcterms:modified xsi:type="dcterms:W3CDTF">2023-11-20T10:40:45Z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